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ECE" w:rsidRDefault="00264ECE" w:rsidP="00264ECE">
      <w:pPr>
        <w:tabs>
          <w:tab w:val="left" w:pos="7920"/>
        </w:tabs>
        <w:ind w:left="-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-360680</wp:posOffset>
            </wp:positionH>
            <wp:positionV relativeFrom="margin">
              <wp:posOffset>-243205</wp:posOffset>
            </wp:positionV>
            <wp:extent cx="5760720" cy="563880"/>
            <wp:effectExtent l="0" t="0" r="0" b="7620"/>
            <wp:wrapSquare wrapText="bothSides"/>
            <wp:docPr id="1" name="Obrázek 1" descr="C:\9_Fronta\hlavic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9_Fronta\hlavic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ECE" w:rsidRDefault="00264ECE" w:rsidP="00264ECE">
      <w:pPr>
        <w:tabs>
          <w:tab w:val="left" w:pos="7920"/>
        </w:tabs>
        <w:ind w:left="-720"/>
      </w:pPr>
    </w:p>
    <w:p w:rsidR="00264ECE" w:rsidRDefault="00264ECE" w:rsidP="00264ECE">
      <w:pPr>
        <w:tabs>
          <w:tab w:val="left" w:pos="7920"/>
        </w:tabs>
        <w:ind w:left="-720"/>
      </w:pPr>
    </w:p>
    <w:p w:rsidR="00264ECE" w:rsidRDefault="00264ECE" w:rsidP="00264ECE">
      <w:pPr>
        <w:tabs>
          <w:tab w:val="left" w:pos="7920"/>
        </w:tabs>
        <w:ind w:left="-720"/>
      </w:pPr>
    </w:p>
    <w:p w:rsidR="00A161E0" w:rsidRDefault="00A161E0" w:rsidP="00264ECE">
      <w:pPr>
        <w:tabs>
          <w:tab w:val="left" w:pos="7920"/>
        </w:tabs>
        <w:rPr>
          <w:rFonts w:ascii="Times New Roman" w:hAnsi="Times New Roman"/>
          <w:color w:val="auto"/>
          <w:sz w:val="24"/>
        </w:rPr>
      </w:pPr>
    </w:p>
    <w:p w:rsidR="00A161E0" w:rsidRDefault="00A161E0" w:rsidP="00264ECE">
      <w:pPr>
        <w:tabs>
          <w:tab w:val="left" w:pos="7920"/>
        </w:tabs>
        <w:rPr>
          <w:rFonts w:ascii="Times New Roman" w:hAnsi="Times New Roman"/>
          <w:color w:val="auto"/>
          <w:sz w:val="24"/>
        </w:rPr>
      </w:pPr>
    </w:p>
    <w:p w:rsidR="00264ECE" w:rsidRPr="00A161E0" w:rsidRDefault="00264ECE" w:rsidP="00264ECE">
      <w:pPr>
        <w:tabs>
          <w:tab w:val="left" w:pos="7920"/>
        </w:tabs>
        <w:rPr>
          <w:rFonts w:ascii="Times New Roman" w:hAnsi="Times New Roman"/>
          <w:b/>
          <w:bCs/>
          <w:color w:val="auto"/>
          <w:sz w:val="24"/>
          <w:u w:val="single"/>
        </w:rPr>
      </w:pPr>
      <w:r w:rsidRPr="00A161E0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Pr="00A161E0">
        <w:rPr>
          <w:rFonts w:ascii="Times New Roman" w:hAnsi="Times New Roman"/>
          <w:b/>
          <w:bCs/>
          <w:color w:val="auto"/>
          <w:sz w:val="24"/>
          <w:u w:val="single"/>
        </w:rPr>
        <w:t>Možnost vyjádřit se k podkladům rozhodnutí</w:t>
      </w:r>
    </w:p>
    <w:p w:rsidR="00264ECE" w:rsidRPr="00A161E0" w:rsidRDefault="00264ECE" w:rsidP="00264ECE">
      <w:pPr>
        <w:rPr>
          <w:b/>
          <w:bCs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souvislosti s podáním žádosti žadatele……………………........................................... </w:t>
      </w: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bytem………………………………………………………………………………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přijetí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k  předškolnímu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vzdělávání dítěte ……………………………………………….</w:t>
      </w: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ze dne 14. 5. 2020</w:t>
      </w: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doplní ředitel:</w:t>
      </w:r>
    </w:p>
    <w:p w:rsidR="00264ECE" w:rsidRDefault="00264ECE" w:rsidP="00264ECE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838D2">
        <w:rPr>
          <w:rFonts w:ascii="Times New Roman" w:hAnsi="Times New Roman"/>
          <w:color w:val="auto"/>
          <w:sz w:val="24"/>
          <w:szCs w:val="24"/>
        </w:rPr>
        <w:t xml:space="preserve">vedeného v zápisu do </w:t>
      </w:r>
      <w:r>
        <w:rPr>
          <w:rFonts w:ascii="Times New Roman" w:hAnsi="Times New Roman"/>
          <w:color w:val="auto"/>
          <w:sz w:val="24"/>
          <w:szCs w:val="24"/>
        </w:rPr>
        <w:t xml:space="preserve">Mateřské školy Řevnice </w:t>
      </w:r>
      <w:r w:rsidRPr="001838D2">
        <w:rPr>
          <w:rFonts w:ascii="Times New Roman" w:hAnsi="Times New Roman"/>
          <w:color w:val="auto"/>
          <w:sz w:val="24"/>
          <w:szCs w:val="24"/>
        </w:rPr>
        <w:t xml:space="preserve">pod </w:t>
      </w:r>
      <w:r>
        <w:rPr>
          <w:rFonts w:ascii="Times New Roman" w:hAnsi="Times New Roman"/>
          <w:color w:val="auto"/>
          <w:sz w:val="24"/>
          <w:szCs w:val="24"/>
        </w:rPr>
        <w:t>č.j. ....................../2020....................</w:t>
      </w:r>
      <w:r w:rsidRPr="001838D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registrační číslo………………………………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Vás seznamuji s možností, kterou Vám dává zákon </w:t>
      </w:r>
      <w:r w:rsidRPr="001838D2">
        <w:rPr>
          <w:rFonts w:ascii="Times New Roman" w:hAnsi="Times New Roman"/>
          <w:color w:val="auto"/>
          <w:sz w:val="24"/>
          <w:szCs w:val="24"/>
        </w:rPr>
        <w:t>č. 500/2004 Sb., sprá</w:t>
      </w:r>
      <w:r>
        <w:rPr>
          <w:rFonts w:ascii="Times New Roman" w:hAnsi="Times New Roman"/>
          <w:color w:val="auto"/>
          <w:sz w:val="24"/>
          <w:szCs w:val="24"/>
        </w:rPr>
        <w:t>vního řád, ve znění pozdějších předpisů:</w:t>
      </w:r>
    </w:p>
    <w:p w:rsidR="00264ECE" w:rsidRPr="00CD78E2" w:rsidRDefault="00264ECE" w:rsidP="00264ECE">
      <w:pPr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CD78E2">
        <w:rPr>
          <w:rFonts w:ascii="Times New Roman" w:hAnsi="Times New Roman"/>
          <w:i/>
          <w:color w:val="auto"/>
          <w:sz w:val="24"/>
          <w:szCs w:val="24"/>
        </w:rPr>
        <w:t>„ Nestanoví</w:t>
      </w:r>
      <w:proofErr w:type="gramEnd"/>
      <w:r w:rsidRPr="00CD78E2">
        <w:rPr>
          <w:rFonts w:ascii="Times New Roman" w:hAnsi="Times New Roman"/>
          <w:i/>
          <w:color w:val="auto"/>
          <w:sz w:val="24"/>
          <w:szCs w:val="24"/>
        </w:rPr>
        <w:t>-li zákon jinak, musí být účastníkům před vydáním rozhodnutí ve věci dána</w:t>
      </w:r>
    </w:p>
    <w:p w:rsidR="00264ECE" w:rsidRDefault="00264ECE" w:rsidP="00264ECE">
      <w:pPr>
        <w:rPr>
          <w:rFonts w:ascii="Times New Roman" w:hAnsi="Times New Roman"/>
          <w:i/>
          <w:color w:val="auto"/>
          <w:sz w:val="24"/>
          <w:szCs w:val="24"/>
        </w:rPr>
      </w:pPr>
      <w:r w:rsidRPr="00CD78E2">
        <w:rPr>
          <w:rFonts w:ascii="Times New Roman" w:hAnsi="Times New Roman"/>
          <w:i/>
          <w:color w:val="auto"/>
          <w:sz w:val="24"/>
          <w:szCs w:val="24"/>
        </w:rPr>
        <w:t xml:space="preserve">možnost vyjádřit se k podkladům rozhodnutí: to se netýká žadatele, pokud se jeho žádosti v plném rozsahu vyhovuje, a účastníka, který se práva vyjádřit se k podkladům rozhodnutí vzdal.“ 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Uvedený úřední úkon pro Vás neznamená povinnost, ale možnost, kterou můžete využít, 21.5. 2020 od 14:00 do 16:00 hodin v MŠ Řevnice, Mníšecká 676, Řevnice.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Pokud vám termín nevyhovuje, sjednejte si náhradní termín po dohodě s ředitelkou školy.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upozorňuji, že podle novely školského zákona č. 561/2004 Sb. (§ 183 odst. 2), budou oznámena rozhodnutí zveřejněním seznamu uchazečů pod přiděleným registračním číslem s výsledkem řízení u každého uchazeče. Seznam se zveřejňuje na veřejně přístupném místě, a to alespoň podobu 15 dnů, a obsahuje datum zveřejnění. Zveřejněním seznamu se považují rozhodnutí, kterými se vyhovuje žádostem o přijetí ke vzdělávání, za oznámená.</w:t>
      </w: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</w:p>
    <w:p w:rsidR="00264ECE" w:rsidRPr="00EF5D10" w:rsidRDefault="00264ECE" w:rsidP="00264ECE">
      <w:pPr>
        <w:rPr>
          <w:rFonts w:ascii="Times New Roman" w:hAnsi="Times New Roman"/>
          <w:color w:val="FF0000"/>
          <w:sz w:val="24"/>
          <w:szCs w:val="24"/>
        </w:rPr>
      </w:pPr>
    </w:p>
    <w:p w:rsidR="00264ECE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Datum:</w:t>
      </w:r>
    </w:p>
    <w:p w:rsidR="00264ECE" w:rsidRDefault="00264ECE" w:rsidP="00264ECE">
      <w:pPr>
        <w:ind w:left="709"/>
        <w:rPr>
          <w:rFonts w:ascii="Times New Roman" w:hAnsi="Times New Roman"/>
          <w:color w:val="auto"/>
          <w:sz w:val="24"/>
          <w:szCs w:val="24"/>
        </w:rPr>
      </w:pPr>
    </w:p>
    <w:p w:rsidR="00264ECE" w:rsidRDefault="00264ECE" w:rsidP="00264ECE">
      <w:pPr>
        <w:ind w:left="709"/>
        <w:rPr>
          <w:rFonts w:ascii="Times New Roman" w:hAnsi="Times New Roman"/>
          <w:color w:val="auto"/>
          <w:sz w:val="24"/>
          <w:szCs w:val="24"/>
        </w:rPr>
      </w:pPr>
    </w:p>
    <w:p w:rsidR="00264ECE" w:rsidRPr="001838D2" w:rsidRDefault="00264ECE" w:rsidP="00264ECE">
      <w:pPr>
        <w:rPr>
          <w:rFonts w:ascii="Times New Roman" w:hAnsi="Times New Roman"/>
          <w:color w:val="auto"/>
          <w:sz w:val="24"/>
          <w:szCs w:val="24"/>
        </w:rPr>
      </w:pPr>
      <w:r w:rsidRPr="001838D2">
        <w:rPr>
          <w:rFonts w:ascii="Times New Roman" w:hAnsi="Times New Roman"/>
          <w:color w:val="auto"/>
          <w:sz w:val="24"/>
          <w:szCs w:val="24"/>
        </w:rPr>
        <w:t xml:space="preserve">Zákonný </w:t>
      </w:r>
      <w:proofErr w:type="gramStart"/>
      <w:r w:rsidRPr="001838D2">
        <w:rPr>
          <w:rFonts w:ascii="Times New Roman" w:hAnsi="Times New Roman"/>
          <w:color w:val="auto"/>
          <w:sz w:val="24"/>
          <w:szCs w:val="24"/>
        </w:rPr>
        <w:t>zástupce :</w:t>
      </w:r>
      <w:proofErr w:type="gramEnd"/>
    </w:p>
    <w:p w:rsidR="00264ECE" w:rsidRPr="001838D2" w:rsidRDefault="00264ECE" w:rsidP="00264ECE">
      <w:pPr>
        <w:rPr>
          <w:rFonts w:ascii="Times New Roman" w:hAnsi="Times New Roman"/>
          <w:i/>
          <w:color w:val="auto"/>
          <w:sz w:val="24"/>
          <w:szCs w:val="24"/>
        </w:rPr>
      </w:pPr>
      <w:r w:rsidRPr="001838D2">
        <w:rPr>
          <w:rFonts w:ascii="Times New Roman" w:hAnsi="Times New Roman"/>
          <w:i/>
          <w:color w:val="auto"/>
          <w:sz w:val="24"/>
          <w:szCs w:val="24"/>
        </w:rPr>
        <w:t xml:space="preserve">/hůlkovým písmem/                                                       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</w:t>
      </w:r>
      <w:r w:rsidRPr="001838D2">
        <w:rPr>
          <w:rFonts w:ascii="Times New Roman" w:hAnsi="Times New Roman"/>
          <w:i/>
          <w:color w:val="auto"/>
          <w:sz w:val="24"/>
          <w:szCs w:val="24"/>
        </w:rPr>
        <w:t xml:space="preserve"> /podpis/</w:t>
      </w:r>
    </w:p>
    <w:p w:rsidR="00264ECE" w:rsidRPr="001838D2" w:rsidRDefault="00264ECE" w:rsidP="00264ECE">
      <w:pPr>
        <w:pStyle w:val="Zkladntext"/>
        <w:spacing w:line="360" w:lineRule="auto"/>
        <w:ind w:left="1134"/>
        <w:jc w:val="both"/>
        <w:rPr>
          <w:i/>
          <w:szCs w:val="24"/>
        </w:rPr>
      </w:pPr>
    </w:p>
    <w:p w:rsidR="00E408C9" w:rsidRDefault="00E408C9"/>
    <w:sectPr w:rsidR="00E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CE"/>
    <w:rsid w:val="00264ECE"/>
    <w:rsid w:val="00A161E0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386"/>
  <w15:chartTrackingRefBased/>
  <w15:docId w15:val="{DF028619-D774-465C-9B1B-84FF658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ECE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4ECE"/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264EC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Neprašová</dc:creator>
  <cp:keywords/>
  <dc:description/>
  <cp:lastModifiedBy>Pavlína Neprašová</cp:lastModifiedBy>
  <cp:revision>3</cp:revision>
  <dcterms:created xsi:type="dcterms:W3CDTF">2020-04-06T13:31:00Z</dcterms:created>
  <dcterms:modified xsi:type="dcterms:W3CDTF">2020-04-14T08:54:00Z</dcterms:modified>
</cp:coreProperties>
</file>